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BDE6B" w14:textId="7D1A86A3" w:rsidR="00724DCB" w:rsidRDefault="00724DCB">
      <w:r>
        <w:t>Eric R. Matsen Bio</w:t>
      </w:r>
    </w:p>
    <w:p w14:paraId="54299C9D" w14:textId="6FFCB9FD" w:rsidR="00724DCB" w:rsidRDefault="00724DCB" w:rsidP="00C4509C">
      <w:pPr>
        <w:jc w:val="both"/>
      </w:pPr>
      <w:r>
        <w:t xml:space="preserve">Eric has more than 40 years’ experience </w:t>
      </w:r>
      <w:r w:rsidR="00FC5C12">
        <w:t xml:space="preserve">in trading, strategy, and risk and portfolio management.  His exposure to international business </w:t>
      </w:r>
      <w:r w:rsidR="00E25CCE">
        <w:t xml:space="preserve">stems </w:t>
      </w:r>
      <w:r w:rsidR="00FC5C12">
        <w:t xml:space="preserve">from an early age generating a passion for an understanding of financial trading mechanisms.  The first </w:t>
      </w:r>
      <w:r w:rsidR="00E25CCE">
        <w:t>15 years working in trading, strategy, and research capacities for large Wall Street firms as well as a floor trading on both futures and equity options exchanges in New York.    Most notabl</w:t>
      </w:r>
      <w:r w:rsidR="00C4509C">
        <w:t xml:space="preserve">e positions </w:t>
      </w:r>
      <w:r w:rsidR="009E498A">
        <w:t xml:space="preserve">held </w:t>
      </w:r>
      <w:r w:rsidR="00C4509C">
        <w:t>being Senior</w:t>
      </w:r>
      <w:r w:rsidR="00E25CCE">
        <w:t xml:space="preserve"> Options Strategist for Merrill Lynch Futures Research</w:t>
      </w:r>
      <w:r w:rsidR="00C4509C">
        <w:t xml:space="preserve"> (early 90’s)</w:t>
      </w:r>
      <w:r w:rsidR="00E25CCE">
        <w:t xml:space="preserve"> and Stock Index Futures Strategist</w:t>
      </w:r>
      <w:r w:rsidR="00C4509C">
        <w:t xml:space="preserve"> </w:t>
      </w:r>
      <w:r w:rsidR="00E25CCE">
        <w:t>at Shearson Lehman Brothers</w:t>
      </w:r>
      <w:r w:rsidR="00C4509C">
        <w:t xml:space="preserve"> (mid 80’s)</w:t>
      </w:r>
      <w:r w:rsidR="00E25CCE">
        <w:t xml:space="preserve">.  </w:t>
      </w:r>
      <w:r w:rsidR="00C4509C">
        <w:t xml:space="preserve">Since the mid 90’s, efforts have been focused </w:t>
      </w:r>
      <w:r w:rsidR="009E498A">
        <w:t>on</w:t>
      </w:r>
      <w:r w:rsidR="00C4509C">
        <w:t xml:space="preserve"> the physical commodity </w:t>
      </w:r>
      <w:r w:rsidR="009E498A">
        <w:t xml:space="preserve">realm.  Hired away in the late 90’s by Dunavant Options Inc. as SR Vice President/Portfolio Manager and advisor to the world’s foremost independent cotton merchant.  After working in strategy capacities in both cotton and energy industries </w:t>
      </w:r>
      <w:r w:rsidR="004D3B70">
        <w:t>until 2003, h</w:t>
      </w:r>
      <w:r w:rsidR="009C26EE">
        <w:t>e has functioned as an independent Physical Commodity Derivative Risk Management Consultant</w:t>
      </w:r>
      <w:r w:rsidR="004D3B70">
        <w:t>.</w:t>
      </w:r>
      <w:r w:rsidR="009C26EE">
        <w:t xml:space="preserve">  He has performed Advanced Options Seminars and consulted with some of the largest commercial entities in both agricultural and energy businesses.  </w:t>
      </w:r>
      <w:r w:rsidR="00D67E26">
        <w:t xml:space="preserve">After generating abnormal returns for himself and investors </w:t>
      </w:r>
      <w:r w:rsidR="004D3B70">
        <w:t>in t</w:t>
      </w:r>
      <w:r w:rsidR="00D67E26">
        <w:t xml:space="preserve">he </w:t>
      </w:r>
      <w:r w:rsidR="004D3B70">
        <w:t xml:space="preserve">late 2000’s he was </w:t>
      </w:r>
      <w:r w:rsidR="00D67E26">
        <w:t xml:space="preserve">required to register as a Commodity Trading Advisor.  In 2012, Matsen Enterprises LLC developed Valhalla Resources and Valhalla Explorers Commodity Pools.  While Matsen Enterprises is the Trading Advisor, Marathon Investments Inc. of Murfreesboro, TN is the Commodity Pool Operator handling all legal, administrative, and accounting functions. </w:t>
      </w:r>
      <w:r w:rsidR="004D3B70">
        <w:t xml:space="preserve"> Valhalla Explorers has been registered as a “Fund of Funds”, owning multiple seats on the Chicago Board of Trade to enable advantageous Exchange Fees and commissions rates</w:t>
      </w:r>
      <w:r w:rsidR="00212B98">
        <w:t xml:space="preserve"> for its large volume of trading.  Its expertise focuses on understanding market spread relationships and interim option pricing volatility skews.</w:t>
      </w:r>
    </w:p>
    <w:p w14:paraId="0FE425E3" w14:textId="77777777" w:rsidR="00724DCB" w:rsidRDefault="00724DCB" w:rsidP="00C4509C">
      <w:pPr>
        <w:jc w:val="both"/>
      </w:pPr>
    </w:p>
    <w:p w14:paraId="642C51BD" w14:textId="7DAC5689" w:rsidR="00724DCB" w:rsidRDefault="00724DCB" w:rsidP="00724DCB"/>
    <w:p w14:paraId="63BCAF17" w14:textId="77777777" w:rsidR="00724DCB" w:rsidRDefault="00724DCB" w:rsidP="00724DCB"/>
    <w:p w14:paraId="0E06F4A2" w14:textId="77777777" w:rsidR="00724DCB" w:rsidRDefault="00724DCB" w:rsidP="00724DCB"/>
    <w:p w14:paraId="0BA6E3D7" w14:textId="77777777" w:rsidR="00724DCB" w:rsidRDefault="00724DCB" w:rsidP="00724DCB"/>
    <w:p w14:paraId="6B8BD78D" w14:textId="7D644B3A" w:rsidR="00724DCB" w:rsidRPr="00724DCB" w:rsidRDefault="00724DCB" w:rsidP="00724DCB">
      <w:r>
        <w:t xml:space="preserve"> </w:t>
      </w:r>
    </w:p>
    <w:sectPr w:rsidR="00724DCB" w:rsidRPr="00724D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CB"/>
    <w:rsid w:val="00212B98"/>
    <w:rsid w:val="004D3B70"/>
    <w:rsid w:val="00724DCB"/>
    <w:rsid w:val="009C26EE"/>
    <w:rsid w:val="009E498A"/>
    <w:rsid w:val="00AB7FAE"/>
    <w:rsid w:val="00C4509C"/>
    <w:rsid w:val="00D67E26"/>
    <w:rsid w:val="00E25CCE"/>
    <w:rsid w:val="00FC5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E4C4F"/>
  <w15:chartTrackingRefBased/>
  <w15:docId w15:val="{570925AA-CB7A-4A74-AB0C-232297F6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D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D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D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D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D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D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D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D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D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D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4D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D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D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D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D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D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DCB"/>
    <w:rPr>
      <w:rFonts w:eastAsiaTheme="majorEastAsia" w:cstheme="majorBidi"/>
      <w:color w:val="272727" w:themeColor="text1" w:themeTint="D8"/>
    </w:rPr>
  </w:style>
  <w:style w:type="paragraph" w:styleId="Title">
    <w:name w:val="Title"/>
    <w:basedOn w:val="Normal"/>
    <w:next w:val="Normal"/>
    <w:link w:val="TitleChar"/>
    <w:uiPriority w:val="10"/>
    <w:qFormat/>
    <w:rsid w:val="00724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D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D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D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DCB"/>
    <w:pPr>
      <w:spacing w:before="160"/>
      <w:jc w:val="center"/>
    </w:pPr>
    <w:rPr>
      <w:i/>
      <w:iCs/>
      <w:color w:val="404040" w:themeColor="text1" w:themeTint="BF"/>
    </w:rPr>
  </w:style>
  <w:style w:type="character" w:customStyle="1" w:styleId="QuoteChar">
    <w:name w:val="Quote Char"/>
    <w:basedOn w:val="DefaultParagraphFont"/>
    <w:link w:val="Quote"/>
    <w:uiPriority w:val="29"/>
    <w:rsid w:val="00724DCB"/>
    <w:rPr>
      <w:i/>
      <w:iCs/>
      <w:color w:val="404040" w:themeColor="text1" w:themeTint="BF"/>
    </w:rPr>
  </w:style>
  <w:style w:type="paragraph" w:styleId="ListParagraph">
    <w:name w:val="List Paragraph"/>
    <w:basedOn w:val="Normal"/>
    <w:uiPriority w:val="34"/>
    <w:qFormat/>
    <w:rsid w:val="00724DCB"/>
    <w:pPr>
      <w:ind w:left="720"/>
      <w:contextualSpacing/>
    </w:pPr>
  </w:style>
  <w:style w:type="character" w:styleId="IntenseEmphasis">
    <w:name w:val="Intense Emphasis"/>
    <w:basedOn w:val="DefaultParagraphFont"/>
    <w:uiPriority w:val="21"/>
    <w:qFormat/>
    <w:rsid w:val="00724DCB"/>
    <w:rPr>
      <w:i/>
      <w:iCs/>
      <w:color w:val="0F4761" w:themeColor="accent1" w:themeShade="BF"/>
    </w:rPr>
  </w:style>
  <w:style w:type="paragraph" w:styleId="IntenseQuote">
    <w:name w:val="Intense Quote"/>
    <w:basedOn w:val="Normal"/>
    <w:next w:val="Normal"/>
    <w:link w:val="IntenseQuoteChar"/>
    <w:uiPriority w:val="30"/>
    <w:qFormat/>
    <w:rsid w:val="00724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DCB"/>
    <w:rPr>
      <w:i/>
      <w:iCs/>
      <w:color w:val="0F4761" w:themeColor="accent1" w:themeShade="BF"/>
    </w:rPr>
  </w:style>
  <w:style w:type="character" w:styleId="IntenseReference">
    <w:name w:val="Intense Reference"/>
    <w:basedOn w:val="DefaultParagraphFont"/>
    <w:uiPriority w:val="32"/>
    <w:qFormat/>
    <w:rsid w:val="00724D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Matsen</dc:creator>
  <cp:keywords/>
  <dc:description/>
  <cp:lastModifiedBy>Eric Matsen</cp:lastModifiedBy>
  <cp:revision>2</cp:revision>
  <dcterms:created xsi:type="dcterms:W3CDTF">2024-07-21T15:32:00Z</dcterms:created>
  <dcterms:modified xsi:type="dcterms:W3CDTF">2024-07-21T15:32:00Z</dcterms:modified>
</cp:coreProperties>
</file>